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6BA8" w14:textId="226AF289" w:rsidR="009E5D32" w:rsidRDefault="009E5D32" w:rsidP="009E5D32">
      <w:pPr>
        <w:pStyle w:val="Default"/>
        <w:jc w:val="center"/>
        <w:rPr>
          <w:b/>
          <w:bCs/>
          <w:color w:val="153E4E"/>
          <w:sz w:val="40"/>
          <w:szCs w:val="40"/>
          <w:lang w:val="en-US"/>
        </w:rPr>
      </w:pPr>
      <w:r w:rsidRPr="009E5D32">
        <w:rPr>
          <w:b/>
          <w:bCs/>
          <w:color w:val="153E4E"/>
          <w:sz w:val="40"/>
          <w:szCs w:val="40"/>
          <w:lang w:val="en-US"/>
        </w:rPr>
        <w:t>DISCLOSURE FORM</w:t>
      </w:r>
    </w:p>
    <w:p w14:paraId="30763CD8" w14:textId="77777777" w:rsidR="009E5D32" w:rsidRPr="009E5D32" w:rsidRDefault="009E5D32" w:rsidP="009E5D32">
      <w:pPr>
        <w:pStyle w:val="Default"/>
        <w:jc w:val="center"/>
        <w:rPr>
          <w:sz w:val="32"/>
          <w:szCs w:val="32"/>
          <w:lang w:val="en-US"/>
        </w:rPr>
      </w:pPr>
    </w:p>
    <w:p w14:paraId="7EA3D5D7" w14:textId="28949D89" w:rsidR="009E5D32" w:rsidRPr="009E5D32" w:rsidRDefault="009E5D32" w:rsidP="009E5D32">
      <w:pPr>
        <w:pStyle w:val="Default"/>
        <w:rPr>
          <w:sz w:val="22"/>
          <w:szCs w:val="22"/>
          <w:lang w:val="en-US"/>
        </w:rPr>
      </w:pPr>
      <w:r w:rsidRPr="009E5D32">
        <w:rPr>
          <w:sz w:val="22"/>
          <w:szCs w:val="22"/>
          <w:lang w:val="en-US"/>
        </w:rPr>
        <w:t xml:space="preserve"> </w:t>
      </w:r>
    </w:p>
    <w:p w14:paraId="6E4F8958" w14:textId="48641854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B721F4">
        <w:rPr>
          <w:rFonts w:ascii="Cambria" w:hAnsi="Cambria" w:cs="Cambria"/>
          <w:b/>
          <w:bCs/>
          <w:sz w:val="22"/>
          <w:szCs w:val="22"/>
          <w:lang w:val="en-US"/>
        </w:rPr>
        <w:t>8</w:t>
      </w:r>
      <w:r w:rsidR="00B721F4" w:rsidRPr="00B721F4">
        <w:rPr>
          <w:rFonts w:ascii="Cambria" w:hAnsi="Cambria" w:cs="Cambria"/>
          <w:b/>
          <w:bCs/>
          <w:sz w:val="22"/>
          <w:szCs w:val="22"/>
          <w:vertAlign w:val="superscript"/>
          <w:lang w:val="en-US"/>
        </w:rPr>
        <w:t>th</w:t>
      </w:r>
      <w:r w:rsidR="00B721F4">
        <w:rPr>
          <w:rFonts w:ascii="Cambria" w:hAnsi="Cambria" w:cs="Cambria"/>
          <w:b/>
          <w:bCs/>
          <w:sz w:val="22"/>
          <w:szCs w:val="22"/>
          <w:lang w:val="en-US"/>
        </w:rPr>
        <w:t xml:space="preserve"> January 2025</w:t>
      </w:r>
    </w:p>
    <w:p w14:paraId="112F650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C54F910" w14:textId="1F61ED36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Name: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B721F4">
        <w:rPr>
          <w:rFonts w:ascii="Cambria" w:hAnsi="Cambria" w:cs="Cambria"/>
          <w:b/>
          <w:bCs/>
          <w:sz w:val="22"/>
          <w:szCs w:val="22"/>
          <w:lang w:val="en-US"/>
        </w:rPr>
        <w:t>Simon Drysdale</w:t>
      </w:r>
    </w:p>
    <w:p w14:paraId="7E0F6FB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5BAEEAAE" w14:textId="0130854A" w:rsidR="009E5D32" w:rsidRDefault="009E5D32" w:rsidP="00864C2D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Professional details: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B721F4">
        <w:rPr>
          <w:rFonts w:ascii="Cambria" w:hAnsi="Cambria" w:cs="Cambria"/>
          <w:b/>
          <w:bCs/>
          <w:sz w:val="22"/>
          <w:szCs w:val="22"/>
          <w:lang w:val="en-US"/>
        </w:rPr>
        <w:t xml:space="preserve">Senior academic </w:t>
      </w:r>
      <w:proofErr w:type="spellStart"/>
      <w:r w:rsidR="00B721F4">
        <w:rPr>
          <w:rFonts w:ascii="Cambria" w:hAnsi="Cambria" w:cs="Cambria"/>
          <w:b/>
          <w:bCs/>
          <w:sz w:val="22"/>
          <w:szCs w:val="22"/>
          <w:lang w:val="en-US"/>
        </w:rPr>
        <w:t>paediatrician</w:t>
      </w:r>
      <w:proofErr w:type="spellEnd"/>
      <w:r w:rsidR="00B721F4">
        <w:rPr>
          <w:rFonts w:ascii="Cambria" w:hAnsi="Cambria" w:cs="Cambria"/>
          <w:b/>
          <w:bCs/>
          <w:sz w:val="22"/>
          <w:szCs w:val="22"/>
          <w:lang w:val="en-US"/>
        </w:rPr>
        <w:t>, University of Oxford</w:t>
      </w:r>
    </w:p>
    <w:p w14:paraId="7055937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06DF9C3" w14:textId="34481A38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Event: </w:t>
      </w:r>
      <w:r w:rsidR="00864C2D">
        <w:rPr>
          <w:rFonts w:asciiTheme="minorHAnsi" w:hAnsiTheme="minorHAnsi" w:cstheme="minorHAnsi"/>
          <w:lang w:val="en-US"/>
        </w:rPr>
        <w:t>7</w:t>
      </w:r>
      <w:r w:rsidR="006E25CD" w:rsidRPr="006E25CD">
        <w:rPr>
          <w:rFonts w:asciiTheme="minorHAnsi" w:hAnsiTheme="minorHAnsi" w:cstheme="minorHAnsi"/>
          <w:vertAlign w:val="superscript"/>
          <w:lang w:val="en-US"/>
        </w:rPr>
        <w:t>th</w:t>
      </w:r>
      <w:r w:rsidR="006E25CD" w:rsidRPr="006E25CD">
        <w:rPr>
          <w:rFonts w:asciiTheme="minorHAnsi" w:hAnsiTheme="minorHAnsi" w:cstheme="minorHAnsi"/>
          <w:lang w:val="en-US"/>
        </w:rPr>
        <w:t xml:space="preserve"> Forum on Respiratory Tract Infections</w:t>
      </w:r>
      <w:r w:rsidR="006E25CD" w:rsidRPr="006E25CD">
        <w:rPr>
          <w:rFonts w:ascii="Cambria" w:hAnsi="Cambria" w:cs="Cambria"/>
          <w:b/>
          <w:bCs/>
          <w:lang w:val="en-US"/>
        </w:rPr>
        <w:t xml:space="preserve"> </w:t>
      </w:r>
    </w:p>
    <w:p w14:paraId="2FAA9FE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613A4E6" w14:textId="2FE2AF65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Provider </w:t>
      </w:r>
      <w:proofErr w:type="spell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="001C367E" w:rsidRPr="001C367E">
        <w:rPr>
          <w:rFonts w:asciiTheme="minorHAnsi" w:hAnsiTheme="minorHAnsi" w:cstheme="minorHAnsi"/>
          <w:lang w:val="en-US"/>
        </w:rPr>
        <w:t>Lena Events and Communicatio</w:t>
      </w:r>
      <w:r w:rsidR="001C367E">
        <w:rPr>
          <w:rFonts w:asciiTheme="minorHAnsi" w:hAnsiTheme="minorHAnsi" w:cstheme="minorHAnsi"/>
          <w:lang w:val="en-US"/>
        </w:rPr>
        <w:t>n</w:t>
      </w:r>
    </w:p>
    <w:p w14:paraId="39758F6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AA9FD72" w14:textId="6DE59A9B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 of event: </w:t>
      </w:r>
      <w:r w:rsidR="001C367E" w:rsidRPr="001C367E">
        <w:rPr>
          <w:rFonts w:asciiTheme="minorHAnsi" w:hAnsiTheme="minorHAnsi" w:cstheme="minorHAnsi"/>
          <w:lang w:val="en-US"/>
        </w:rPr>
        <w:t>0</w:t>
      </w:r>
      <w:r w:rsidR="00864C2D">
        <w:rPr>
          <w:rFonts w:asciiTheme="minorHAnsi" w:hAnsiTheme="minorHAnsi" w:cstheme="minorHAnsi"/>
          <w:lang w:val="en-US"/>
        </w:rPr>
        <w:t>3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 xml:space="preserve"> – 0</w:t>
      </w:r>
      <w:r w:rsidR="00864C2D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</w:p>
    <w:p w14:paraId="5D818EA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66CDBD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Please declare any interests here relating to the 36 months prior to the event: </w:t>
      </w:r>
    </w:p>
    <w:p w14:paraId="4A32FC36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93B0113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Commercial </w:t>
      </w:r>
    </w:p>
    <w:p w14:paraId="17A52FAA" w14:textId="77777777" w:rsidR="009E5D32" w:rsidRDefault="009E5D32" w:rsidP="009E5D32">
      <w:pPr>
        <w:pStyle w:val="Default"/>
        <w:rPr>
          <w:rFonts w:ascii="Cambria" w:hAnsi="Cambria" w:cs="Cambria"/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The existence of any significant financial activity or other relationship the speaker or programme planner has with manufacturer(s) of any commercial product and/or providers of commercial services used on or produced for patients these include: </w:t>
      </w:r>
    </w:p>
    <w:p w14:paraId="77268816" w14:textId="7877FA0E" w:rsidR="009E5D32" w:rsidRDefault="00B721F4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B721F4">
        <w:rPr>
          <w:rFonts w:ascii="Cambria" w:hAnsi="Cambria" w:cs="Cambria"/>
          <w:b/>
          <w:bCs/>
          <w:sz w:val="22"/>
          <w:szCs w:val="22"/>
          <w:lang w:val="en-US"/>
        </w:rPr>
        <w:t>N/A</w:t>
      </w:r>
    </w:p>
    <w:p w14:paraId="4346BE7D" w14:textId="77777777" w:rsidR="00B721F4" w:rsidRPr="00B721F4" w:rsidRDefault="00B721F4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3722469A" w14:textId="3DBA4ABA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Research grants </w:t>
      </w:r>
    </w:p>
    <w:p w14:paraId="194DA3B4" w14:textId="2BF1B565" w:rsidR="00B721F4" w:rsidRPr="00B721F4" w:rsidRDefault="00B721F4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B721F4">
        <w:rPr>
          <w:rFonts w:ascii="Cambria" w:hAnsi="Cambria" w:cs="Cambria"/>
          <w:sz w:val="22"/>
          <w:szCs w:val="22"/>
          <w:lang w:val="en-US"/>
        </w:rPr>
        <w:t>I hold an investigator-initiated grant from Merck/MSD. All funds are paid to my institution. I have</w:t>
      </w:r>
      <w:r w:rsidRPr="00B721F4">
        <w:rPr>
          <w:rFonts w:ascii="Cambria" w:hAnsi="Cambria" w:cs="Cambria"/>
          <w:sz w:val="22"/>
          <w:szCs w:val="22"/>
          <w:lang w:val="en-US"/>
        </w:rPr>
        <w:t xml:space="preserve"> provided consultancy and/or investigator roles in relation to product development for Janssen, AstraZeneca, Pfizer, Moderna, Valneva, GSK, MSD, </w:t>
      </w:r>
      <w:proofErr w:type="spellStart"/>
      <w:r w:rsidRPr="00B721F4">
        <w:rPr>
          <w:rFonts w:ascii="Cambria" w:hAnsi="Cambria" w:cs="Cambria"/>
          <w:sz w:val="22"/>
          <w:szCs w:val="22"/>
          <w:lang w:val="en-US"/>
        </w:rPr>
        <w:t>iLiAD</w:t>
      </w:r>
      <w:proofErr w:type="spellEnd"/>
      <w:r w:rsidRPr="00B721F4">
        <w:rPr>
          <w:rFonts w:ascii="Cambria" w:hAnsi="Cambria" w:cs="Cambria"/>
          <w:sz w:val="22"/>
          <w:szCs w:val="22"/>
          <w:lang w:val="en-US"/>
        </w:rPr>
        <w:t xml:space="preserve">, </w:t>
      </w:r>
      <w:proofErr w:type="spellStart"/>
      <w:r w:rsidRPr="00B721F4">
        <w:rPr>
          <w:rFonts w:ascii="Cambria" w:hAnsi="Cambria" w:cs="Cambria"/>
          <w:sz w:val="22"/>
          <w:szCs w:val="22"/>
          <w:lang w:val="en-US"/>
        </w:rPr>
        <w:t>MundiPharma</w:t>
      </w:r>
      <w:proofErr w:type="spellEnd"/>
      <w:r w:rsidRPr="00B721F4">
        <w:rPr>
          <w:rFonts w:ascii="Cambria" w:hAnsi="Cambria" w:cs="Cambria"/>
          <w:sz w:val="22"/>
          <w:szCs w:val="22"/>
          <w:lang w:val="en-US"/>
        </w:rPr>
        <w:t xml:space="preserve"> and Sanofi with fees paid to </w:t>
      </w:r>
      <w:r w:rsidRPr="00B721F4">
        <w:rPr>
          <w:rFonts w:ascii="Cambria" w:hAnsi="Cambria" w:cs="Cambria"/>
          <w:sz w:val="22"/>
          <w:szCs w:val="22"/>
          <w:lang w:val="en-US"/>
        </w:rPr>
        <w:t>my</w:t>
      </w:r>
      <w:r w:rsidRPr="00B721F4">
        <w:rPr>
          <w:rFonts w:ascii="Cambria" w:hAnsi="Cambria" w:cs="Cambria"/>
          <w:sz w:val="22"/>
          <w:szCs w:val="22"/>
          <w:lang w:val="en-US"/>
        </w:rPr>
        <w:t xml:space="preserve"> institution. </w:t>
      </w:r>
    </w:p>
    <w:p w14:paraId="53582F41" w14:textId="77777777" w:rsidR="009E5D32" w:rsidRPr="00B721F4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38FB647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Speaker fees </w:t>
      </w:r>
    </w:p>
    <w:p w14:paraId="19D60B3B" w14:textId="07DA27C7" w:rsidR="009E5D32" w:rsidRDefault="00B721F4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N/A</w:t>
      </w:r>
    </w:p>
    <w:p w14:paraId="6A6A81C4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F4A70B1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educational activities </w:t>
      </w:r>
    </w:p>
    <w:p w14:paraId="2BF6BB6D" w14:textId="1C5A1690" w:rsidR="009E5D32" w:rsidRDefault="00B721F4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N/A</w:t>
      </w:r>
    </w:p>
    <w:p w14:paraId="7B5AC518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05D1FE03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Honoraria or consultation fees </w:t>
      </w:r>
    </w:p>
    <w:p w14:paraId="6490F60F" w14:textId="34C07382" w:rsidR="00864C2D" w:rsidRDefault="00B721F4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N/A</w:t>
      </w:r>
    </w:p>
    <w:p w14:paraId="3D88EAF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40A660C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Ownership of stocks or shares, directorships </w:t>
      </w:r>
    </w:p>
    <w:p w14:paraId="12E84EFE" w14:textId="2068E352" w:rsidR="009E5D32" w:rsidRDefault="00B721F4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>
        <w:rPr>
          <w:rFonts w:ascii="Cambria" w:hAnsi="Cambria" w:cs="Cambria"/>
          <w:sz w:val="22"/>
          <w:szCs w:val="22"/>
          <w:lang w:val="en-US"/>
        </w:rPr>
        <w:t>N/A</w:t>
      </w:r>
    </w:p>
    <w:p w14:paraId="55589CD3" w14:textId="77777777" w:rsidR="00864C2D" w:rsidRPr="009E5D32" w:rsidRDefault="00864C2D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DF9B398" w14:textId="61F1E54D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Any other financial relationship </w:t>
      </w:r>
    </w:p>
    <w:p w14:paraId="11AD0ABE" w14:textId="72A51C78" w:rsidR="009E5D32" w:rsidRDefault="00B721F4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N/A</w:t>
      </w:r>
    </w:p>
    <w:p w14:paraId="6E7B7249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F6BDB3B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conflicts of interest such as expert functions in health care and health guidance processes </w:t>
      </w:r>
    </w:p>
    <w:p w14:paraId="17C660F2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E.g. </w:t>
      </w:r>
      <w:r w:rsidRPr="009E5D32">
        <w:rPr>
          <w:i/>
          <w:iCs/>
          <w:sz w:val="18"/>
          <w:szCs w:val="18"/>
          <w:lang w:val="en-US"/>
        </w:rPr>
        <w:t xml:space="preserve">Board member in a development project, member of health board in the municipality </w:t>
      </w:r>
    </w:p>
    <w:p w14:paraId="58E3B14F" w14:textId="4ACF1BBD" w:rsidR="00B721F4" w:rsidRDefault="00B721F4" w:rsidP="00B721F4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eastAsia="Calibri"/>
          <w:lang w:val="en-US"/>
        </w:rPr>
        <w:t xml:space="preserve">SBD is a member of the UK </w:t>
      </w:r>
      <w:r w:rsidRPr="00470ACF">
        <w:rPr>
          <w:rFonts w:eastAsia="Calibri"/>
          <w:lang w:val="en-US"/>
        </w:rPr>
        <w:t>Department of Health</w:t>
      </w:r>
      <w:r>
        <w:rPr>
          <w:rFonts w:eastAsia="Calibri"/>
          <w:lang w:val="en-US"/>
        </w:rPr>
        <w:t xml:space="preserve"> and Social Care’s</w:t>
      </w:r>
      <w:r w:rsidRPr="00470ACF">
        <w:rPr>
          <w:rFonts w:eastAsia="Calibri"/>
          <w:lang w:val="en-US"/>
        </w:rPr>
        <w:t xml:space="preserve"> (DH</w:t>
      </w:r>
      <w:r>
        <w:rPr>
          <w:rFonts w:eastAsia="Calibri"/>
          <w:lang w:val="en-US"/>
        </w:rPr>
        <w:t>SC</w:t>
      </w:r>
      <w:r w:rsidRPr="00470ACF">
        <w:rPr>
          <w:rFonts w:eastAsia="Calibri"/>
          <w:lang w:val="en-US"/>
        </w:rPr>
        <w:t xml:space="preserve">) Joint Committee on Vaccination and </w:t>
      </w:r>
      <w:proofErr w:type="spellStart"/>
      <w:r w:rsidRPr="00470ACF">
        <w:rPr>
          <w:rFonts w:eastAsia="Calibri"/>
          <w:lang w:val="en-US"/>
        </w:rPr>
        <w:t>Immunisation</w:t>
      </w:r>
      <w:proofErr w:type="spellEnd"/>
      <w:r w:rsidRPr="00470ACF">
        <w:rPr>
          <w:rFonts w:eastAsia="Calibri"/>
          <w:lang w:val="en-US"/>
        </w:rPr>
        <w:t xml:space="preserve"> (JCVI)</w:t>
      </w:r>
      <w:r>
        <w:rPr>
          <w:rFonts w:eastAsia="Calibri"/>
          <w:lang w:val="en-US"/>
        </w:rPr>
        <w:t xml:space="preserve"> RSV subcommittee and </w:t>
      </w:r>
      <w:r w:rsidRPr="00470ACF">
        <w:rPr>
          <w:rFonts w:eastAsia="Calibri"/>
          <w:lang w:val="en-US"/>
        </w:rPr>
        <w:t>Medicines and Healthcare products Regulatory Agency</w:t>
      </w:r>
      <w:r>
        <w:rPr>
          <w:rFonts w:eastAsia="Calibri"/>
          <w:lang w:val="en-US"/>
        </w:rPr>
        <w:t>’s</w:t>
      </w:r>
      <w:r w:rsidRPr="00470ACF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 xml:space="preserve">(MHRA) </w:t>
      </w:r>
      <w:proofErr w:type="spellStart"/>
      <w:r>
        <w:rPr>
          <w:rFonts w:eastAsia="Calibri"/>
          <w:lang w:val="en-US"/>
        </w:rPr>
        <w:t>Paediatric</w:t>
      </w:r>
      <w:proofErr w:type="spellEnd"/>
      <w:r>
        <w:rPr>
          <w:rFonts w:eastAsia="Calibri"/>
          <w:lang w:val="en-US"/>
        </w:rPr>
        <w:t xml:space="preserve"> Medicine Expert Advisory Group (PMEAG)</w:t>
      </w:r>
      <w:r>
        <w:rPr>
          <w:rFonts w:eastAsia="Calibri"/>
          <w:lang w:val="en-US"/>
        </w:rPr>
        <w:t>.</w:t>
      </w:r>
    </w:p>
    <w:p w14:paraId="6B295AA7" w14:textId="77777777" w:rsid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3045AEDC" w14:textId="77777777" w:rsidR="009E5D32" w:rsidRP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173B86B6" w14:textId="30C0A056" w:rsidR="009E5D32" w:rsidRDefault="009E5D32" w:rsidP="009E5D32">
      <w:pPr>
        <w:rPr>
          <w:rFonts w:ascii="Cambria" w:hAnsi="Cambria" w:cs="Cambria"/>
          <w:b/>
          <w:bCs/>
        </w:rPr>
      </w:pPr>
      <w:proofErr w:type="gramStart"/>
      <w:r>
        <w:rPr>
          <w:rFonts w:ascii="Cambria" w:hAnsi="Cambria" w:cs="Cambria"/>
          <w:b/>
          <w:bCs/>
        </w:rPr>
        <w:lastRenderedPageBreak/>
        <w:t>Signature:</w:t>
      </w:r>
      <w:proofErr w:type="gramEnd"/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ab/>
      </w:r>
      <w:r w:rsidR="00B721F4" w:rsidRPr="009B19E3">
        <w:rPr>
          <w:rFonts w:ascii="Arial" w:hAnsi="Arial" w:cs="Arial"/>
          <w:noProof/>
          <w:lang w:eastAsia="en-GB"/>
        </w:rPr>
        <w:drawing>
          <wp:inline distT="0" distB="0" distL="0" distR="0" wp14:anchorId="179FFFEA" wp14:editId="6F724A47">
            <wp:extent cx="1477854" cy="69751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56" cy="74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Date:</w:t>
      </w:r>
      <w:r w:rsidR="008B70EC">
        <w:rPr>
          <w:rFonts w:ascii="Cambria" w:hAnsi="Cambria" w:cs="Cambria"/>
          <w:b/>
          <w:bCs/>
        </w:rPr>
        <w:t xml:space="preserve"> </w:t>
      </w:r>
      <w:r w:rsidR="00B721F4">
        <w:rPr>
          <w:rFonts w:ascii="Cambria" w:hAnsi="Cambria" w:cs="Cambria"/>
          <w:b/>
          <w:bCs/>
        </w:rPr>
        <w:t xml:space="preserve"> 8th </w:t>
      </w:r>
      <w:proofErr w:type="spellStart"/>
      <w:r w:rsidR="00B721F4">
        <w:rPr>
          <w:rFonts w:ascii="Cambria" w:hAnsi="Cambria" w:cs="Cambria"/>
          <w:b/>
          <w:bCs/>
        </w:rPr>
        <w:t>January</w:t>
      </w:r>
      <w:proofErr w:type="spellEnd"/>
      <w:r w:rsidR="00B721F4">
        <w:rPr>
          <w:rFonts w:ascii="Cambria" w:hAnsi="Cambria" w:cs="Cambria"/>
          <w:b/>
          <w:bCs/>
        </w:rPr>
        <w:t xml:space="preserve"> 2025</w:t>
      </w:r>
    </w:p>
    <w:sectPr w:rsidR="009E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2"/>
    <w:rsid w:val="00151665"/>
    <w:rsid w:val="001C367E"/>
    <w:rsid w:val="002E60BF"/>
    <w:rsid w:val="00624708"/>
    <w:rsid w:val="006E25CD"/>
    <w:rsid w:val="00724535"/>
    <w:rsid w:val="00864C2D"/>
    <w:rsid w:val="008B70EC"/>
    <w:rsid w:val="009E5D32"/>
    <w:rsid w:val="00A77DD7"/>
    <w:rsid w:val="00A936A4"/>
    <w:rsid w:val="00B721F4"/>
    <w:rsid w:val="00C54AD2"/>
    <w:rsid w:val="00D5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BC71"/>
  <w15:chartTrackingRefBased/>
  <w15:docId w15:val="{0C35F38F-A0B0-4E43-9F2A-544E3E1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Tetelli</dc:creator>
  <cp:keywords/>
  <dc:description/>
  <cp:lastModifiedBy>Drysdale, Simon (RTH) OUH</cp:lastModifiedBy>
  <cp:revision>2</cp:revision>
  <dcterms:created xsi:type="dcterms:W3CDTF">2025-01-08T13:52:00Z</dcterms:created>
  <dcterms:modified xsi:type="dcterms:W3CDTF">2025-01-08T13:52:00Z</dcterms:modified>
</cp:coreProperties>
</file>