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759111C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75A3C" w:rsidRPr="00875A3C">
        <w:rPr>
          <w:rFonts w:ascii="Cambria" w:hAnsi="Cambria" w:cs="Cambria"/>
          <w:sz w:val="22"/>
          <w:szCs w:val="22"/>
          <w:lang w:val="en-US"/>
        </w:rPr>
        <w:t>13/11/2024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5AAA2A08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75A3C" w:rsidRPr="00875A3C">
        <w:rPr>
          <w:rFonts w:ascii="Cambria" w:hAnsi="Cambria" w:cs="Cambria"/>
          <w:sz w:val="22"/>
          <w:szCs w:val="22"/>
          <w:lang w:val="en-US"/>
        </w:rPr>
        <w:t>Caroline Baxter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723A2927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875A3C" w:rsidRPr="00875A3C">
        <w:rPr>
          <w:rFonts w:ascii="Cambria" w:hAnsi="Cambria" w:cs="Cambria"/>
          <w:sz w:val="22"/>
          <w:szCs w:val="22"/>
          <w:lang w:val="en-US"/>
        </w:rPr>
        <w:t>Consultant Respiratory Physician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0075C82C" w:rsidR="009E5D32" w:rsidRPr="000F5354" w:rsidRDefault="001C78C4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0F5354">
        <w:rPr>
          <w:rFonts w:ascii="Cambria" w:hAnsi="Cambria" w:cs="Cambria"/>
          <w:sz w:val="22"/>
          <w:szCs w:val="22"/>
          <w:lang w:val="en-US"/>
        </w:rPr>
        <w:t xml:space="preserve">Scottish Thoracic Society </w:t>
      </w:r>
      <w:r w:rsidR="000F5354" w:rsidRPr="000F5354">
        <w:rPr>
          <w:rFonts w:ascii="Cambria" w:hAnsi="Cambria" w:cs="Cambria"/>
          <w:sz w:val="22"/>
          <w:szCs w:val="22"/>
          <w:lang w:val="en-US"/>
        </w:rPr>
        <w:t>speaker honorarium May 2023 £100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5AE58494" w:rsidR="00864C2D" w:rsidRDefault="000F5354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Strategic Advisory Board for Nob Hill Therapeutics – no financial payments </w:t>
      </w:r>
      <w:r>
        <w:rPr>
          <w:rFonts w:ascii="Cambria" w:hAnsi="Cambria" w:cs="Cambria"/>
          <w:sz w:val="22"/>
          <w:szCs w:val="22"/>
          <w:lang w:val="en-US"/>
        </w:rPr>
        <w:t xml:space="preserve">received </w:t>
      </w:r>
      <w:r>
        <w:rPr>
          <w:rFonts w:ascii="Cambria" w:hAnsi="Cambria" w:cs="Cambria"/>
          <w:sz w:val="22"/>
          <w:szCs w:val="22"/>
          <w:lang w:val="en-US"/>
        </w:rPr>
        <w:t>in last 36 months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65B01F1D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941C1CA" w14:textId="77777777" w:rsidR="00F61F35" w:rsidRPr="009E5D32" w:rsidRDefault="00F61F35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4FAD6BD4" w:rsidR="009E5D32" w:rsidRDefault="009E5D32" w:rsidP="009E5D32">
      <w:pPr>
        <w:rPr>
          <w:rFonts w:ascii="Cambria" w:hAnsi="Cambria" w:cs="Cambria"/>
          <w:b/>
          <w:bCs/>
        </w:rPr>
      </w:pPr>
      <w:proofErr w:type="gramStart"/>
      <w:r>
        <w:rPr>
          <w:rFonts w:ascii="Cambria" w:hAnsi="Cambria" w:cs="Cambria"/>
          <w:b/>
          <w:bCs/>
        </w:rPr>
        <w:t>Signature:</w:t>
      </w:r>
      <w:proofErr w:type="gramEnd"/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</w:rPr>
        <w:tab/>
      </w:r>
      <w:r w:rsidR="000F5354">
        <w:rPr>
          <w:noProof/>
          <w:lang w:eastAsia="en-GB"/>
        </w:rPr>
        <w:drawing>
          <wp:inline distT="0" distB="0" distL="0" distR="0" wp14:anchorId="2719871E" wp14:editId="022DEA30">
            <wp:extent cx="1856105" cy="641350"/>
            <wp:effectExtent l="0" t="0" r="0" b="6350"/>
            <wp:docPr id="1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0F5354" w:rsidRPr="000F5354">
        <w:rPr>
          <w:rFonts w:ascii="Cambria" w:hAnsi="Cambria" w:cs="Cambria"/>
        </w:rPr>
        <w:t>13/11/2024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0E21D3"/>
    <w:rsid w:val="000F5354"/>
    <w:rsid w:val="00151665"/>
    <w:rsid w:val="001C367E"/>
    <w:rsid w:val="001C78C4"/>
    <w:rsid w:val="002E60BF"/>
    <w:rsid w:val="00624708"/>
    <w:rsid w:val="006E25CD"/>
    <w:rsid w:val="00724535"/>
    <w:rsid w:val="00864C2D"/>
    <w:rsid w:val="00875A3C"/>
    <w:rsid w:val="008B70EC"/>
    <w:rsid w:val="009E5D32"/>
    <w:rsid w:val="00A77DD7"/>
    <w:rsid w:val="00C54AD2"/>
    <w:rsid w:val="00D53297"/>
    <w:rsid w:val="00F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Baxter Caroline (R0A) Manchester University NHS Foundation Trust</cp:lastModifiedBy>
  <cp:revision>3</cp:revision>
  <dcterms:created xsi:type="dcterms:W3CDTF">2024-11-13T13:53:00Z</dcterms:created>
  <dcterms:modified xsi:type="dcterms:W3CDTF">2024-11-13T22:47:00Z</dcterms:modified>
</cp:coreProperties>
</file>