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2414BBE2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4177F">
        <w:rPr>
          <w:rFonts w:ascii="Cambria" w:hAnsi="Cambria" w:cs="Cambria"/>
          <w:b/>
          <w:bCs/>
          <w:sz w:val="22"/>
          <w:szCs w:val="22"/>
          <w:lang w:val="en-US"/>
        </w:rPr>
        <w:t>06.11.2024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635B263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4177F">
        <w:rPr>
          <w:rFonts w:ascii="Cambria" w:hAnsi="Cambria" w:cs="Cambria"/>
          <w:b/>
          <w:bCs/>
          <w:sz w:val="22"/>
          <w:szCs w:val="22"/>
          <w:lang w:val="en-US"/>
        </w:rPr>
        <w:t>David Arnold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39E84E57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4177F">
        <w:rPr>
          <w:rFonts w:ascii="Cambria" w:hAnsi="Cambria" w:cs="Cambria"/>
          <w:b/>
          <w:bCs/>
          <w:sz w:val="22"/>
          <w:szCs w:val="22"/>
          <w:lang w:val="en-US"/>
        </w:rPr>
        <w:t>Consultant Senior Lecturer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0304E5F7" w:rsidR="009E5D32" w:rsidRDefault="0084177F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>
        <w:rPr>
          <w:rFonts w:ascii="Cambria" w:hAnsi="Cambria" w:cs="Cambria"/>
          <w:i/>
          <w:iCs/>
          <w:sz w:val="18"/>
          <w:szCs w:val="18"/>
          <w:lang w:val="en-US"/>
        </w:rPr>
        <w:t>Nil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16320EEF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>Lead applicant on “Initial Management of Pleural infection: Aspiration versus Chest Tube (IMPACT) trial”. 23/55 NIHR Advanced Fellowships Call: Building clinical trials experience: £2,168,580</w:t>
      </w:r>
    </w:p>
    <w:p w14:paraId="1973A278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42C9F8D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>Lead applicant on ‘Evaluating the follow-up chest x-ray to detect lung cancer in patients with</w:t>
      </w:r>
    </w:p>
    <w:p w14:paraId="3EF1A26A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>Pneumonia’ NIHR Research for Patient Benefit. November 2023: £398,563</w:t>
      </w:r>
    </w:p>
    <w:p w14:paraId="56F08D34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565F5C8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>Co-applicant on ‘DEXACELL: Dexamethasone as an adjunctive therapy for the management of cellulitis - a randomised controlled trial in urgent secondary care’ HTA Researcher-led call Primary Research. April 2023: £1,542,101</w:t>
      </w:r>
    </w:p>
    <w:p w14:paraId="1392D718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3527A9B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>Lead applicant on ‘Developing a Priority Setting Partnership with the James Lind Alliance on Respiratory Infection’. Southmead Hospital Charity. March 2023: £24,499</w:t>
      </w:r>
    </w:p>
    <w:p w14:paraId="0E363958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1429ED1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 xml:space="preserve">Lead applicant on ‘Change in </w:t>
      </w:r>
      <w:proofErr w:type="spellStart"/>
      <w:r w:rsidRPr="0084177F">
        <w:rPr>
          <w:rFonts w:ascii="Cambria" w:hAnsi="Cambria" w:cs="Cambria"/>
          <w:sz w:val="22"/>
          <w:szCs w:val="22"/>
          <w:lang w:val="en-US"/>
        </w:rPr>
        <w:t>suPAR</w:t>
      </w:r>
      <w:proofErr w:type="spellEnd"/>
      <w:r w:rsidRPr="0084177F">
        <w:rPr>
          <w:rFonts w:ascii="Cambria" w:hAnsi="Cambria" w:cs="Cambria"/>
          <w:sz w:val="22"/>
          <w:szCs w:val="22"/>
          <w:lang w:val="en-US"/>
        </w:rPr>
        <w:t xml:space="preserve"> levels during pleural infection treatment’. Bristol Biomedical Research Centre funding: £5,000</w:t>
      </w:r>
    </w:p>
    <w:p w14:paraId="03D38B1A" w14:textId="77777777" w:rsidR="0084177F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33F50DD" w14:textId="658C0962" w:rsidR="009E5D32" w:rsidRPr="0084177F" w:rsidRDefault="0084177F" w:rsidP="0084177F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4177F">
        <w:rPr>
          <w:rFonts w:ascii="Cambria" w:hAnsi="Cambria" w:cs="Cambria"/>
          <w:sz w:val="22"/>
          <w:szCs w:val="22"/>
          <w:lang w:val="en-US"/>
        </w:rPr>
        <w:t xml:space="preserve">Lead applicant (Co) on ‘Aspirin after </w:t>
      </w:r>
      <w:proofErr w:type="spellStart"/>
      <w:r w:rsidRPr="0084177F">
        <w:rPr>
          <w:rFonts w:ascii="Cambria" w:hAnsi="Cambria" w:cs="Cambria"/>
          <w:sz w:val="22"/>
          <w:szCs w:val="22"/>
          <w:lang w:val="en-US"/>
        </w:rPr>
        <w:t>hospitalisation</w:t>
      </w:r>
      <w:proofErr w:type="spellEnd"/>
      <w:r w:rsidRPr="0084177F">
        <w:rPr>
          <w:rFonts w:ascii="Cambria" w:hAnsi="Cambria" w:cs="Cambria"/>
          <w:sz w:val="22"/>
          <w:szCs w:val="22"/>
          <w:lang w:val="en-US"/>
        </w:rPr>
        <w:t xml:space="preserve"> with Pneumonia to prevent cardiovascular Events randomised Controlled Trial (ASPECT)’ Call: 19/162 HTA Injuries, accidents and urgent and emergency care themed call. April 2021: £2,361,178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0C494BE0" w:rsidR="009E5D32" w:rsidRDefault="0084177F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Nil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21D38054" w:rsidR="009E5D32" w:rsidRDefault="0084177F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Nil</w:t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494D2EAE" w:rsidR="00864C2D" w:rsidRDefault="0084177F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Nil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B31ECEA" w14:textId="0935E0A4" w:rsidR="0084177F" w:rsidRDefault="0084177F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lastRenderedPageBreak/>
        <w:t>Nil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249695D1" w14:textId="2CF08929" w:rsidR="0084177F" w:rsidRDefault="0084177F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Nil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57A9F622" w14:textId="56772CDC" w:rsidR="0084177F" w:rsidRPr="009E5D32" w:rsidRDefault="0084177F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Nil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022A3442" w:rsidR="009E5D32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84177F">
        <w:rPr>
          <w:rFonts w:ascii="Cambria" w:hAnsi="Cambria" w:cs="Cambria"/>
          <w:b/>
          <w:bCs/>
        </w:rPr>
        <w:t>David Arnold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84177F">
        <w:rPr>
          <w:rFonts w:ascii="Cambria" w:hAnsi="Cambria" w:cs="Cambria"/>
          <w:b/>
          <w:bCs/>
        </w:rPr>
        <w:t>08.11.2024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E25CD"/>
    <w:rsid w:val="00724535"/>
    <w:rsid w:val="0084177F"/>
    <w:rsid w:val="00864C2D"/>
    <w:rsid w:val="008B70EC"/>
    <w:rsid w:val="009E5D32"/>
    <w:rsid w:val="00A77DD7"/>
    <w:rsid w:val="00B67ECC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David Arnold</cp:lastModifiedBy>
  <cp:revision>2</cp:revision>
  <dcterms:created xsi:type="dcterms:W3CDTF">2024-11-08T09:22:00Z</dcterms:created>
  <dcterms:modified xsi:type="dcterms:W3CDTF">2024-11-08T09:22:00Z</dcterms:modified>
</cp:coreProperties>
</file>